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
        <w:jc w:val="center"/>
      </w:pPr>
      <w:r>
        <w:rPr>
          <w:b/>
          <w:bCs/>
        </w:rPr>
        <w:t xml:space="preserve">CỘNG HÒA XÃ HỘI CHỦ NGHĨA VIỆT NAM</w:t>
      </w:r>
    </w:p>
    <w:p>
      <w:pPr>
        <w:spacing w:after="30"/>
        <w:jc w:val="center"/>
      </w:pPr>
      <w:r>
        <w:rPr>
          <w:b/>
          <w:bCs/>
        </w:rPr>
        <w:t xml:space="preserve">Độc lập – Tự do – Hạnh phúc</w:t>
      </w:r>
    </w:p>
    <w:p>
      <w:pPr>
        <w:spacing w:after="150"/>
        <w:jc w:val="center"/>
      </w:pPr>
      <w:r>
        <w:t xml:space="preserve">———oOo———</w:t>
      </w:r>
    </w:p>
    <w:p>
      <w:pPr>
        <w:spacing w:after="180"/>
        <w:jc w:val="right"/>
      </w:pPr>
      <w:r>
        <w:rPr>
          <w:i/>
          <w:iCs/>
        </w:rPr>
        <w:t xml:space="preserve">...................., ngày </w:t>
      </w:r>
      <w:r>
        <w:rPr>
          <w:i/>
          <w:iCs/>
        </w:rPr>
        <w:t xml:space="preserve">......</w:t>
      </w:r>
      <w:r>
        <w:rPr>
          <w:i/>
          <w:iCs/>
        </w:rPr>
        <w:t xml:space="preserve"> tháng </w:t>
      </w:r>
      <w:r>
        <w:rPr>
          <w:i/>
          <w:iCs/>
        </w:rPr>
        <w:t xml:space="preserve">......</w:t>
      </w:r>
      <w:r>
        <w:rPr>
          <w:i/>
          <w:iCs/>
        </w:rPr>
        <w:t xml:space="preserve"> năm 20</w:t>
      </w:r>
      <w:r>
        <w:rPr>
          <w:i/>
          <w:iCs/>
        </w:rPr>
        <w:t xml:space="preserve">....</w:t>
      </w:r>
    </w:p>
    <w:p>
      <w:pPr>
        <w:spacing w:after="20"/>
        <w:jc w:val="center"/>
      </w:pPr>
      <w:r>
        <w:rPr>
          <w:b/>
          <w:bCs/>
          <w:sz w:val="32"/>
          <w:szCs w:val="32"/>
        </w:rPr>
        <w:t xml:space="preserve">ĐƠN YÊU CẦU</w:t>
      </w:r>
    </w:p>
    <w:p>
      <w:pPr>
        <w:spacing w:after="30"/>
        <w:jc w:val="center"/>
      </w:pPr>
      <w:r>
        <w:rPr>
          <w:b/>
          <w:bCs/>
          <w:sz w:val="28"/>
          <w:szCs w:val="28"/>
        </w:rPr>
        <w:t xml:space="preserve">CÔNG NHẬN THUẬN TÌNH LY HÔN, THỎA THUẬN NUÔI CON,</w:t>
      </w:r>
    </w:p>
    <w:p>
      <w:pPr>
        <w:spacing w:after="30"/>
        <w:jc w:val="center"/>
      </w:pPr>
      <w:r>
        <w:rPr>
          <w:b/>
          <w:bCs/>
          <w:sz w:val="28"/>
          <w:szCs w:val="28"/>
        </w:rPr>
        <w:t xml:space="preserve">CHIA TÀI SẢN KHI LY HÔN</w:t>
      </w:r>
    </w:p>
    <w:p>
      <w:pPr>
        <w:spacing w:after="170"/>
        <w:jc w:val="center"/>
      </w:pPr>
      <w:r>
        <w:rPr>
          <w:i/>
          <w:iCs/>
          <w:sz w:val="22"/>
          <w:szCs w:val="22"/>
        </w:rPr>
        <w:t xml:space="preserve">(Mẫu số 01-VDS ban hành kèm theo Nghị quyết số 04/2018/NQ-HĐTP)</w:t>
      </w:r>
    </w:p>
    <w:p>
      <w:pPr>
        <w:spacing w:after="150"/>
        <w:jc w:val="left"/>
      </w:pPr>
      <w:r>
        <w:rPr>
          <w:b/>
          <w:bCs/>
        </w:rPr>
        <w:t xml:space="preserve">Kính gửi: TÒA ÁN NHÂN DÂN KHU VỰC </w:t>
      </w:r>
      <w:r>
        <w:t xml:space="preserve">..................................</w:t>
      </w:r>
      <w:r>
        <w:rPr>
          <w:vertAlign w:val="superscript"/>
        </w:rPr>
        <w:t xml:space="preserve">(1)</w:t>
      </w:r>
    </w:p>
    <w:p>
      <w:pPr>
        <w:spacing w:after="100" w:before="190"/>
        <w:jc w:val="left"/>
      </w:pPr>
      <w:r>
        <w:rPr>
          <w:b/>
          <w:bCs/>
        </w:rPr>
        <w:t xml:space="preserve">I. NGƯỜI YÊU CẦU</w:t>
      </w:r>
    </w:p>
    <w:p>
      <w:pPr>
        <w:spacing w:after="90" w:before="0" w:line="320"/>
        <w:jc w:val="left"/>
      </w:pPr>
      <w:r>
        <w:t xml:space="preserve">(Trong thủ tục thuận tình ly hôn, cả vợ và chồng cùng là người yêu cầu)</w:t>
      </w:r>
    </w:p>
    <w:p>
      <w:pPr>
        <w:spacing w:after="70" w:before="80"/>
        <w:jc w:val="left"/>
      </w:pPr>
      <w:r>
        <w:rPr>
          <w:b/>
          <w:bCs/>
          <w:i/>
          <w:iCs/>
        </w:rPr>
        <w:t xml:space="preserve">1. Người yêu cầu thứ nhất:</w:t>
      </w:r>
    </w:p>
    <w:p>
      <w:pPr>
        <w:spacing w:after="80" w:line="320"/>
        <w:jc w:val="left"/>
      </w:pPr>
      <w:r>
        <w:t xml:space="preserve">Họ và tên:</w:t>
      </w:r>
      <w:r>
        <w:t xml:space="preserve"> ....................................................</w:t>
      </w:r>
    </w:p>
    <w:p>
      <w:pPr>
        <w:spacing w:after="80" w:line="320"/>
        <w:jc w:val="left"/>
      </w:pPr>
      <w:r>
        <w:t xml:space="preserve">Sinh ngày ..... tháng ..... năm ........        Giới tính: ............</w:t>
      </w:r>
    </w:p>
    <w:p>
      <w:pPr>
        <w:spacing w:after="80" w:line="320"/>
        <w:jc w:val="left"/>
      </w:pPr>
      <w:r>
        <w:t xml:space="preserve">Số CCCD/Hộ chiếu:</w:t>
      </w:r>
      <w:r>
        <w:t xml:space="preserve"> ......................</w:t>
      </w:r>
    </w:p>
    <w:p>
      <w:pPr>
        <w:spacing w:after="80" w:line="320"/>
        <w:jc w:val="left"/>
      </w:pPr>
      <w:r>
        <w:t xml:space="preserve">Cấp ngày ..... tháng ..... năm ...... tại ............................</w:t>
      </w:r>
    </w:p>
    <w:p>
      <w:pPr>
        <w:spacing w:after="80" w:line="320"/>
        <w:jc w:val="left"/>
      </w:pPr>
      <w:r>
        <w:t xml:space="preserve">Nơi đăng ký thường trú:</w:t>
      </w:r>
      <w:r>
        <w:t xml:space="preserve"> ..........................................</w:t>
      </w:r>
    </w:p>
    <w:p>
      <w:pPr>
        <w:spacing w:after="80" w:line="320"/>
        <w:jc w:val="left"/>
      </w:pPr>
      <w:r>
        <w:t xml:space="preserve">Chỗ ở hiện nay:</w:t>
      </w:r>
      <w:r>
        <w:t xml:space="preserve"> ................................................</w:t>
      </w:r>
    </w:p>
    <w:p>
      <w:pPr>
        <w:spacing w:after="80" w:line="320"/>
        <w:jc w:val="left"/>
      </w:pPr>
      <w:r>
        <w:t xml:space="preserve">Số điện thoại: ......................   Email: ..........................</w:t>
      </w:r>
    </w:p>
    <w:p>
      <w:pPr>
        <w:spacing w:after="70" w:before="80"/>
        <w:jc w:val="left"/>
      </w:pPr>
      <w:r>
        <w:rPr>
          <w:b/>
          <w:bCs/>
          <w:i/>
          <w:iCs/>
        </w:rPr>
        <w:t xml:space="preserve">2. Người yêu cầu thứ hai:</w:t>
      </w:r>
    </w:p>
    <w:p>
      <w:pPr>
        <w:spacing w:after="80" w:line="320"/>
        <w:jc w:val="left"/>
      </w:pPr>
      <w:r>
        <w:t xml:space="preserve">Họ và tên:</w:t>
      </w:r>
      <w:r>
        <w:t xml:space="preserve"> ....................................................</w:t>
      </w:r>
    </w:p>
    <w:p>
      <w:pPr>
        <w:spacing w:after="80" w:line="320"/>
        <w:jc w:val="left"/>
      </w:pPr>
      <w:r>
        <w:t xml:space="preserve">Sinh ngày ..... tháng ..... năm ........        Giới tính: ............</w:t>
      </w:r>
    </w:p>
    <w:p>
      <w:pPr>
        <w:spacing w:after="80" w:line="320"/>
        <w:jc w:val="left"/>
      </w:pPr>
      <w:r>
        <w:t xml:space="preserve">Số CCCD/Hộ chiếu:</w:t>
      </w:r>
      <w:r>
        <w:t xml:space="preserve"> ......................</w:t>
      </w:r>
    </w:p>
    <w:p>
      <w:pPr>
        <w:spacing w:after="80" w:line="320"/>
        <w:jc w:val="left"/>
      </w:pPr>
      <w:r>
        <w:t xml:space="preserve">Cấp ngày ..... tháng ..... năm ...... tại ............................</w:t>
      </w:r>
    </w:p>
    <w:p>
      <w:pPr>
        <w:spacing w:after="80" w:line="320"/>
        <w:jc w:val="left"/>
      </w:pPr>
      <w:r>
        <w:t xml:space="preserve">Nơi đăng ký thường trú:</w:t>
      </w:r>
      <w:r>
        <w:t xml:space="preserve"> ..........................................</w:t>
      </w:r>
    </w:p>
    <w:p>
      <w:pPr>
        <w:spacing w:after="80" w:line="320"/>
        <w:jc w:val="left"/>
      </w:pPr>
      <w:r>
        <w:t xml:space="preserve">Chỗ ở hiện nay:</w:t>
      </w:r>
      <w:r>
        <w:t xml:space="preserve"> ................................................</w:t>
      </w:r>
    </w:p>
    <w:p>
      <w:pPr>
        <w:spacing w:after="80" w:line="320"/>
        <w:jc w:val="left"/>
      </w:pPr>
      <w:r>
        <w:t xml:space="preserve">Số điện thoại: ......................   Email: ..........................</w:t>
      </w:r>
    </w:p>
    <w:p>
      <w:pPr>
        <w:spacing w:after="100" w:before="190"/>
        <w:jc w:val="left"/>
      </w:pPr>
      <w:r>
        <w:rPr>
          <w:b/>
          <w:bCs/>
        </w:rPr>
        <w:t xml:space="preserve">II. NHỮNG VẤN ĐỀ YÊU CẦU TÒA ÁN GIẢI QUYẾT</w:t>
      </w:r>
    </w:p>
    <w:p>
      <w:pPr>
        <w:spacing w:after="70" w:before="80"/>
        <w:jc w:val="left"/>
      </w:pPr>
      <w:r>
        <w:rPr>
          <w:b/>
          <w:bCs/>
          <w:i/>
          <w:iCs/>
        </w:rPr>
        <w:t xml:space="preserve">1. Về quan hệ hôn nhân:</w:t>
      </w:r>
    </w:p>
    <w:p>
      <w:pPr>
        <w:spacing w:after="80" w:line="320"/>
        <w:jc w:val="left"/>
      </w:pPr>
      <w:r>
        <w:t xml:space="preserve">Chúng tôi kết hôn ngày ..... tháng ..... năm ......, đăng ký tại ..........................</w:t>
      </w:r>
    </w:p>
    <w:p>
      <w:pPr>
        <w:spacing w:after="80" w:line="320"/>
        <w:jc w:val="left"/>
      </w:pPr>
      <w:r>
        <w:t xml:space="preserve">theo Giấy chứng nhận kết hôn số .................. ngày ..... tháng ..... năm .......</w:t>
      </w:r>
    </w:p>
    <w:p>
      <w:pPr>
        <w:spacing w:after="120" w:before="0" w:line="320"/>
        <w:jc w:val="both"/>
      </w:pPr>
      <w:r>
        <w:t xml:space="preserve">Quá trình chung sống, giữa hai bên phát sinh mâu thuẫn, mục đích hôn nhân không đạt được, đời sống chung không thể kéo dài. Cả hai chúng tôi hoàn toàn tự nguyện ly hôn. Đề nghị Tòa án công nhận thuận tình ly hôn.</w:t>
      </w:r>
    </w:p>
    <w:p>
      <w:pPr>
        <w:spacing w:after="70" w:before="80"/>
        <w:jc w:val="left"/>
      </w:pPr>
      <w:r>
        <w:rPr>
          <w:b/>
          <w:bCs/>
          <w:i/>
          <w:iCs/>
        </w:rPr>
        <w:t xml:space="preserve">2. Về con chung:</w:t>
      </w:r>
    </w:p>
    <w:p>
      <w:pPr>
        <w:spacing w:after="70" w:line="320"/>
        <w:jc w:val="left"/>
      </w:pPr>
      <w:r>
        <w:t xml:space="preserve">☐ Chúng tôi không có con chung.</w:t>
      </w:r>
    </w:p>
    <w:p>
      <w:pPr>
        <w:spacing w:after="70" w:line="320"/>
        <w:jc w:val="left"/>
      </w:pPr>
      <w:r>
        <w:t xml:space="preserve">☐ Chúng tôi có </w:t>
      </w:r>
      <w:r>
        <w:t xml:space="preserve">....</w:t>
      </w:r>
      <w:r>
        <w:t xml:space="preserve"> con chung, cụ thể:</w:t>
      </w:r>
    </w:p>
    <w:p>
      <w:pPr>
        <w:spacing w:after="80" w:line="320"/>
        <w:jc w:val="left"/>
      </w:pPr>
      <w:r>
        <w:t xml:space="preserve">- Con thứ nhất: .................................., sinh ngày ...../...../......</w:t>
      </w:r>
    </w:p>
    <w:p>
      <w:pPr>
        <w:spacing w:after="80" w:line="320"/>
        <w:jc w:val="left"/>
      </w:pPr>
      <w:r>
        <w:t xml:space="preserve">- Con thứ hai: ..................................., sinh ngày ...../...../......</w:t>
      </w:r>
    </w:p>
    <w:p>
      <w:pPr>
        <w:spacing w:after="70" w:before="0" w:line="320"/>
        <w:jc w:val="both"/>
      </w:pPr>
      <w:r>
        <w:t xml:space="preserve">Thỏa thuận về việc nuôi con: Người trực tiếp nuôi con là </w:t>
      </w:r>
      <w:r>
        <w:t xml:space="preserve">......................</w:t>
      </w:r>
      <w:r>
        <w:t xml:space="preserve">; người còn lại có nghĩa vụ cấp dưỡng nuôi con mỗi tháng </w:t>
      </w:r>
      <w:r>
        <w:t xml:space="preserve">..............</w:t>
      </w:r>
      <w:r>
        <w:t xml:space="preserve"> đồng (bằng chữ: </w:t>
      </w:r>
      <w:r>
        <w:t xml:space="preserve">....................</w:t>
      </w:r>
      <w:r>
        <w:t xml:space="preserve"> đồng) </w:t>
      </w:r>
      <w:r>
        <w:rPr>
          <w:vertAlign w:val="superscript"/>
        </w:rPr>
        <w:t xml:space="preserve">(2)</w:t>
      </w:r>
      <w:r>
        <w:t xml:space="preserve"> cho đến khi con đủ 18 tuổi; phương thức cấp dưỡng: </w:t>
      </w:r>
      <w:r>
        <w:t xml:space="preserve">................</w:t>
      </w:r>
      <w:r>
        <w:t xml:space="preserve">.</w:t>
      </w:r>
    </w:p>
    <w:p>
      <w:pPr>
        <w:spacing w:after="120" w:before="0" w:line="320"/>
        <w:jc w:val="both"/>
      </w:pPr>
      <w:r>
        <w:t xml:space="preserve">Người không trực tiếp nuôi con có quyền, nghĩa vụ thăm nom con mà không ai được cản trở. Đề nghị Tòa án công nhận sự thỏa thuận nêu trên.</w:t>
      </w:r>
    </w:p>
    <w:p>
      <w:pPr>
        <w:spacing w:after="70" w:before="80"/>
        <w:jc w:val="left"/>
      </w:pPr>
      <w:r>
        <w:rPr>
          <w:b/>
          <w:bCs/>
          <w:i/>
          <w:iCs/>
        </w:rPr>
        <w:t xml:space="preserve">3. Về tài sản chung:</w:t>
      </w:r>
    </w:p>
    <w:p>
      <w:pPr>
        <w:spacing w:after="70" w:line="320"/>
        <w:jc w:val="left"/>
      </w:pPr>
      <w:r>
        <w:t xml:space="preserve">☐ Không có tài sản chung; không yêu cầu Tòa án giải quyết.</w:t>
      </w:r>
    </w:p>
    <w:p>
      <w:pPr>
        <w:spacing w:after="70" w:line="320"/>
        <w:jc w:val="left"/>
      </w:pPr>
      <w:r>
        <w:t xml:space="preserve">☐ Có tài sản chung, đã tự thỏa thuận phân chia, đề nghị Tòa án công nhận sự thỏa thuận.</w:t>
      </w:r>
    </w:p>
    <w:p>
      <w:pPr>
        <w:spacing w:after="70" w:line="320"/>
        <w:jc w:val="left"/>
      </w:pPr>
      <w:r>
        <w:t xml:space="preserve">☐ Có tài sản chung, đề nghị Tòa án giải quyết phân chia theo quy định pháp luật.</w:t>
      </w:r>
    </w:p>
    <w:p>
      <w:pPr>
        <w:spacing w:after="80" w:line="320"/>
        <w:jc w:val="left"/>
      </w:pPr>
      <w:r>
        <w:t xml:space="preserve">Nội dung thỏa thuận/tài sản (nếu có): ........................................</w:t>
      </w:r>
    </w:p>
    <w:p>
      <w:pPr>
        <w:spacing w:after="120" w:line="320"/>
        <w:jc w:val="left"/>
      </w:pPr>
      <w:r>
        <w:t xml:space="preserve">.....................................................................................</w:t>
      </w:r>
    </w:p>
    <w:p>
      <w:pPr>
        <w:spacing w:after="70" w:before="80"/>
        <w:jc w:val="left"/>
      </w:pPr>
      <w:r>
        <w:rPr>
          <w:b/>
          <w:bCs/>
          <w:i/>
          <w:iCs/>
        </w:rPr>
        <w:t xml:space="preserve">4. Về nợ chung và nghĩa vụ tài sản (nếu có):</w:t>
      </w:r>
    </w:p>
    <w:p>
      <w:pPr>
        <w:spacing w:after="70" w:line="320"/>
        <w:jc w:val="left"/>
      </w:pPr>
      <w:r>
        <w:t xml:space="preserve">☐ Không có nợ chung.</w:t>
      </w:r>
    </w:p>
    <w:p>
      <w:pPr>
        <w:spacing w:after="70" w:line="320"/>
        <w:jc w:val="left"/>
      </w:pPr>
      <w:r>
        <w:t xml:space="preserve">☐ Có nợ chung; thỏa thuận về trách nhiệm trả nợ như sau:</w:t>
      </w:r>
    </w:p>
    <w:p>
      <w:pPr>
        <w:spacing w:after="130" w:line="320"/>
        <w:jc w:val="left"/>
      </w:pPr>
      <w:r>
        <w:t xml:space="preserve">.....................................................................................</w:t>
      </w:r>
    </w:p>
    <w:p>
      <w:pPr>
        <w:spacing w:after="100" w:before="190"/>
        <w:jc w:val="left"/>
      </w:pPr>
      <w:r>
        <w:rPr>
          <w:b/>
          <w:bCs/>
        </w:rPr>
        <w:t xml:space="preserve">III. TÊN, ĐỊA CHỈ CỦA NGƯỜI CÓ LIÊN QUAN (nếu có)</w:t>
      </w:r>
    </w:p>
    <w:p>
      <w:pPr>
        <w:spacing w:after="130" w:line="320"/>
        <w:jc w:val="left"/>
      </w:pPr>
      <w:r>
        <w:t xml:space="preserve">.....................................................................................</w:t>
      </w:r>
    </w:p>
    <w:p>
      <w:pPr>
        <w:spacing w:after="100" w:before="190"/>
        <w:jc w:val="left"/>
      </w:pPr>
      <w:r>
        <w:rPr>
          <w:b/>
          <w:bCs/>
        </w:rPr>
        <w:t xml:space="preserve">IV. TÀI LIỆU, CHỨNG CỨ KÈM THEO ĐƠN</w:t>
      </w:r>
    </w:p>
    <w:p>
      <w:pPr>
        <w:spacing w:after="60" w:line="320"/>
        <w:jc w:val="both"/>
      </w:pPr>
      <w:r>
        <w:t xml:space="preserve">1. Giấy chứng nhận đăng ký kết hôn (bản chính);</w:t>
      </w:r>
    </w:p>
    <w:p>
      <w:pPr>
        <w:spacing w:after="60" w:line="320"/>
        <w:jc w:val="both"/>
      </w:pPr>
      <w:r>
        <w:t xml:space="preserve">2. Căn cước công dân của vợ và chồng (bản sao có chứng thực);</w:t>
      </w:r>
    </w:p>
    <w:p>
      <w:pPr>
        <w:spacing w:after="60" w:line="320"/>
        <w:jc w:val="both"/>
      </w:pPr>
      <w:r>
        <w:t xml:space="preserve">3. Giấy khai sinh của các con chung (bản sao);</w:t>
      </w:r>
    </w:p>
    <w:p>
      <w:pPr>
        <w:spacing w:after="60" w:line="320"/>
        <w:jc w:val="both"/>
      </w:pPr>
      <w:r>
        <w:t xml:space="preserve">4. Giấy tờ về tài sản chung, nợ chung (nếu yêu cầu Tòa án giải quyết);</w:t>
      </w:r>
    </w:p>
    <w:p>
      <w:pPr>
        <w:spacing w:after="60" w:line="320"/>
        <w:jc w:val="both"/>
      </w:pPr>
      <w:r>
        <w:t xml:space="preserve">5. Giấy xác nhận thông tin về cư trú của vợ, chồng.</w:t>
      </w:r>
    </w:p>
    <w:p>
      <w:pPr>
        <w:spacing w:after="60" w:before="120" w:line="320"/>
        <w:jc w:val="both"/>
      </w:pPr>
      <w:r>
        <w:t xml:space="preserve">Chúng tôi cam kết những nội dung trình bày trong đơn là hoàn toàn đúng sự thật và xin chịu trách nhiệm trước pháp luật về cam kết này. Kính đề nghị Tòa án xem xét, giải quyết.</w:t>
      </w:r>
    </w:p>
    <w:p>
      <w:pPr>
        <w:spacing w:after="200" w:before="0" w:line="320"/>
        <w:jc w:val="both"/>
      </w:pPr>
      <w:r>
        <w:t xml:space="preserve">Trân trọng cảm ơn.</w:t>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4535"/>
        <w:gridCol w:w="4536"/>
      </w:tblGrid>
      <w:tr>
        <w:tc>
          <w:tcPr>
            <w:tcW w:type="dxa" w:w="4535"/>
            <w:tcBorders>
              <w:top w:val="none" w:color="FFFFFF" w:sz="0"/>
              <w:left w:val="none" w:color="FFFFFF" w:sz="0"/>
              <w:bottom w:val="none" w:color="FFFFFF" w:sz="0"/>
              <w:right w:val="none" w:color="FFFFFF" w:sz="0"/>
            </w:tcBorders>
          </w:tcPr>
          <w:p>
            <w:pPr>
              <w:jc w:val="center"/>
            </w:pPr>
            <w:r>
              <w:rPr>
                <w:b/>
                <w:bCs/>
              </w:rPr>
              <w:t xml:space="preserve">NGƯỜI YÊU CẦU THỨ NHẤT</w:t>
            </w:r>
          </w:p>
          <w:p>
            <w:pPr>
              <w:jc w:val="center"/>
            </w:pPr>
            <w:r>
              <w:rPr>
                <w:i/>
                <w:iCs/>
              </w:rPr>
              <w:t xml:space="preserve">(Ký, ghi rõ họ tên)</w:t>
            </w:r>
          </w:p>
        </w:tc>
        <w:tc>
          <w:tcPr>
            <w:tcW w:type="dxa" w:w="4536"/>
            <w:tcBorders>
              <w:top w:val="none" w:color="FFFFFF" w:sz="0"/>
              <w:left w:val="none" w:color="FFFFFF" w:sz="0"/>
              <w:bottom w:val="none" w:color="FFFFFF" w:sz="0"/>
              <w:right w:val="none" w:color="FFFFFF" w:sz="0"/>
            </w:tcBorders>
          </w:tcPr>
          <w:p>
            <w:pPr>
              <w:jc w:val="center"/>
            </w:pPr>
            <w:r>
              <w:rPr>
                <w:b/>
                <w:bCs/>
              </w:rPr>
              <w:t xml:space="preserve">NGƯỜI YÊU CẦU THỨ HAI</w:t>
            </w:r>
          </w:p>
          <w:p>
            <w:pPr>
              <w:jc w:val="center"/>
            </w:pPr>
            <w:r>
              <w:rPr>
                <w:i/>
                <w:iCs/>
              </w:rPr>
              <w:t xml:space="preserve">(Ký, ghi rõ họ tên)</w:t>
            </w:r>
          </w:p>
        </w:tc>
      </w:tr>
    </w:tbl>
    <w:p>
      <w:pPr>
        <w:spacing w:after="0" w:line="320"/>
      </w:pPr>
      <w:r>
        <w:t xml:space="preserve"/>
      </w:r>
    </w:p>
    <w:p>
      <w:pPr>
        <w:spacing w:after="0" w:line="320"/>
      </w:pPr>
      <w:r>
        <w:t xml:space="preserve"/>
      </w:r>
    </w:p>
    <w:p>
      <w:pPr>
        <w:pageBreakBefore/>
        <w:pBdr>
          <w:bottom w:val="single" w:color="000000" w:sz="6" w:space="1"/>
        </w:pBdr>
        <w:spacing w:after="140"/>
      </w:pPr>
      <w:r>
        <w:rPr>
          <w:b/>
          <w:bCs/>
        </w:rPr>
        <w:t xml:space="preserve">HƯỚNG DẪN GHI ĐƠN</w:t>
      </w:r>
    </w:p>
    <w:p>
      <w:pPr>
        <w:spacing w:after="100" w:line="300"/>
        <w:jc w:val="both"/>
      </w:pPr>
      <w:r>
        <w:rPr>
          <w:b/>
          <w:bCs/>
          <w:sz w:val="22"/>
          <w:szCs w:val="22"/>
        </w:rPr>
        <w:t xml:space="preserve">Phân biệt việc dân sự và vụ án: </w:t>
      </w:r>
      <w:r>
        <w:rPr>
          <w:sz w:val="22"/>
          <w:szCs w:val="22"/>
        </w:rPr>
        <w:t xml:space="preserve">Thuận tình ly hôn là VIỆC dân sự: cả hai vợ chồng cùng đứng tên là người yêu cầu, không có nguyên đơn/bị đơn, dùng ĐƠN YÊU CẦU (mẫu này). Ngược lại, ly hôn đơn phương là VỤ án dân sự: dùng ĐƠN KHỞI KIỆN, có nguyên đơn và bị đơn. Cần xác định đúng loại để chọn mẫu phù hợp.</w:t>
      </w:r>
    </w:p>
    <w:p>
      <w:pPr>
        <w:spacing w:after="100" w:line="300"/>
        <w:jc w:val="both"/>
      </w:pPr>
      <w:r>
        <w:rPr>
          <w:b/>
          <w:bCs/>
          <w:sz w:val="22"/>
          <w:szCs w:val="22"/>
        </w:rPr>
        <w:t xml:space="preserve">(1) – Kính gửi (nơi nộp đơn): </w:t>
      </w:r>
      <w:r>
        <w:rPr>
          <w:sz w:val="22"/>
          <w:szCs w:val="22"/>
        </w:rPr>
        <w:t xml:space="preserve">Từ ngày 01/7/2025, hệ thống Tòa án còn ba cấp (tối cao – cấp tỉnh – khu vực), không còn Tòa án nhân dân cấp huyện; thẩm quyền sơ thẩm yêu cầu công nhận thuận tình ly hôn thuộc Tòa án nhân dân khu vực. Theo điểm h khoản 2 Điều 39 Bộ luật Tố tụng dân sự, vợ chồng được thỏa thuận nộp đơn tại Tòa án nhân dân khu vực nơi cư trú HOẶC nơi làm việc của vợ hoặc của chồng. Nộp nhầm Tòa quận/huyện cũ sẽ bị trả lại. Lưu ý: nếu vụ việc có yếu tố nước ngoài, có đương sự hoặc tài sản ở nước ngoài, hoặc cần ủy thác tư pháp, cần kiểm tra khả năng thuộc thẩm quyền Tòa án nhân dân cấp tỉnh theo Điều 37.</w:t>
      </w:r>
    </w:p>
    <w:p>
      <w:pPr>
        <w:spacing w:after="100" w:line="300"/>
        <w:jc w:val="both"/>
      </w:pPr>
      <w:r>
        <w:rPr>
          <w:b/>
          <w:bCs/>
          <w:sz w:val="22"/>
          <w:szCs w:val="22"/>
        </w:rPr>
        <w:t xml:space="preserve">Căn cứ pháp lý: </w:t>
      </w:r>
      <w:r>
        <w:rPr>
          <w:sz w:val="22"/>
          <w:szCs w:val="22"/>
        </w:rPr>
        <w:t xml:space="preserve">Điều 55 Luật Hôn nhân và Gia đình năm 2014 (điều kiện công nhận thuận tình ly hôn); Điều 29 Bộ luật Tố tụng dân sự (yêu cầu thuận tình ly hôn là việc dân sự); Điều 35, 39 Bộ luật Tố tụng dân sự năm 2015 (sửa đổi, bổ sung năm 2025) về thẩm quyền của Tòa án nhân dân khu vực; Điều 396, 397 về đơn yêu cầu, hòa giải và công nhận thuận tình ly hôn.</w:t>
      </w:r>
    </w:p>
    <w:p>
      <w:pPr>
        <w:spacing w:after="100" w:line="300"/>
        <w:jc w:val="both"/>
      </w:pPr>
      <w:r>
        <w:rPr>
          <w:b/>
          <w:bCs/>
          <w:sz w:val="22"/>
          <w:szCs w:val="22"/>
        </w:rPr>
        <w:t xml:space="preserve">(2) – Cấp dưỡng nuôi con: </w:t>
      </w:r>
      <w:r>
        <w:rPr>
          <w:sz w:val="22"/>
          <w:szCs w:val="22"/>
        </w:rPr>
        <w:t xml:space="preserve">Ghi mức cấp dưỡng bằng cả số và chữ. Theo Điều 81 Luật Hôn nhân và Gia đình năm 2014: con dưới 36 tháng tuổi về nguyên tắc giao cho mẹ trực tiếp nuôi (trừ khi có thỏa thuận khác hoặc mẹ không đủ điều kiện); con từ đủ 07 tuổi trở lên phải xem xét nguyện vọng của con. Thỏa thuận về nuôi con phải bảo đảm quyền lợi mọi mặt của con.</w:t>
      </w:r>
    </w:p>
    <w:p>
      <w:pPr>
        <w:spacing w:after="100" w:line="300"/>
        <w:jc w:val="both"/>
      </w:pPr>
      <w:r>
        <w:rPr>
          <w:b/>
          <w:bCs/>
          <w:sz w:val="22"/>
          <w:szCs w:val="22"/>
        </w:rPr>
        <w:t xml:space="preserve">Về điều kiện được công nhận: </w:t>
      </w:r>
      <w:r>
        <w:rPr>
          <w:sz w:val="22"/>
          <w:szCs w:val="22"/>
        </w:rPr>
        <w:t xml:space="preserve">Tòa án chỉ công nhận thuận tình ly hôn khi hai bên thật sự tự nguyện và đã thỏa thuận được về việc chia tài sản, trông nom, nuôi dưỡng, chăm sóc, giáo dục con trên cơ sở bảo đảm quyền lợi chính đáng của vợ và con. Nếu không thỏa thuận được hoặc thỏa thuận không bảo đảm quyền lợi chính đáng của vợ và con, Tòa án sẽ giải quyết theo thủ tục vụ án (Điều 55 Luật Hôn nhân và Gia đình; Điều 397 Bộ luật Tố tụng dân sự).</w:t>
      </w:r>
    </w:p>
    <w:p>
      <w:pPr>
        <w:spacing w:after="100" w:line="300"/>
        <w:jc w:val="both"/>
      </w:pPr>
      <w:r>
        <w:rPr>
          <w:b/>
          <w:bCs/>
          <w:sz w:val="22"/>
          <w:szCs w:val="22"/>
        </w:rPr>
        <w:t xml:space="preserve">Về thủ tục hòa giải: </w:t>
      </w:r>
      <w:r>
        <w:rPr>
          <w:sz w:val="22"/>
          <w:szCs w:val="22"/>
        </w:rPr>
        <w:t xml:space="preserve">Sau khi thụ lý, Tòa án tiến hành hòa giải. Nếu hòa giải đoàn tụ thành thì đình chỉ giải quyết; nếu hai bên vẫn giữ nguyên ý chí thuận tình ly hôn và các thỏa thuận hợp pháp thì Tòa án ra quyết định công nhận thuận tình ly hôn. Quyết định này có hiệu lực ngay, không bị kháng cáo, kháng nghị theo thủ tục phúc thẩm.</w:t>
      </w:r>
    </w:p>
    <w:p>
      <w:pPr>
        <w:spacing w:after="100" w:line="300"/>
        <w:jc w:val="both"/>
      </w:pPr>
      <w:r>
        <w:rPr>
          <w:b/>
          <w:bCs/>
          <w:sz w:val="22"/>
          <w:szCs w:val="22"/>
        </w:rPr>
        <w:t xml:space="preserve">Về xác định nơi cư trú: </w:t>
      </w:r>
      <w:r>
        <w:rPr>
          <w:sz w:val="22"/>
          <w:szCs w:val="22"/>
        </w:rPr>
        <w:t xml:space="preserve">Khi không còn sổ hộ khẩu giấy, sử dụng Giấy xác nhận thông tin về cư trú (mẫu CT07) hoặc thông tin cư trú trên ứng dụng VNeID/Căn cước công dân gắn chip để chứng minh nơi cư trú khi nộp đơn.</w:t>
      </w:r>
    </w:p>
    <w:p>
      <w:pPr>
        <w:spacing w:after="100" w:line="300"/>
        <w:jc w:val="both"/>
      </w:pPr>
      <w:r>
        <w:rPr>
          <w:b/>
          <w:bCs/>
          <w:sz w:val="22"/>
          <w:szCs w:val="22"/>
        </w:rPr>
        <w:t xml:space="preserve">Các ô lựa chọn (☐): </w:t>
      </w:r>
      <w:r>
        <w:rPr>
          <w:sz w:val="22"/>
          <w:szCs w:val="22"/>
        </w:rPr>
        <w:t xml:space="preserve">Đánh dấu ô tương ứng (ví dụ điền dấu X) cho phù hợp với trường hợp thực tế về con chung, tài sản chung và nợ chung; xóa các ô không sử dụng nếu cần.</w:t>
      </w:r>
    </w:p>
    <w:p>
      <w:pPr>
        <w:spacing w:before="120"/>
        <w:jc w:val="both"/>
      </w:pPr>
      <w:r>
        <w:rPr>
          <w:b/>
          <w:bCs/>
          <w:sz w:val="22"/>
          <w:szCs w:val="22"/>
        </w:rPr>
        <w:t xml:space="preserve">Ghi chú chung: </w:t>
      </w:r>
      <w:r>
        <w:rPr>
          <w:i/>
          <w:iCs/>
          <w:sz w:val="22"/>
          <w:szCs w:val="22"/>
        </w:rPr>
        <w:t xml:space="preserve">Mẫu đơn mang tính tham khảo, dựa trên Mẫu số 01-VDS. Trước khi nộp, đề nghị kiểm tra mẫu/biểu hiện hành của Tòa án nơi nộp và xóa phần Hướng dẫn này. Trường hợp ly hôn đơn phương, sử dụng mẫu Đơn khởi kiện riêng.</w:t>
      </w:r>
    </w:p>
    <w:sectPr>
      <w:footerReference w:type="default" r:id="rId7"/>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t xml:space="preserve">Trang </w:t>
    </w:r>
    <w:r>
      <w:rPr>
        <w:sz w:val="20"/>
        <w:szCs w:val="20"/>
      </w:rPr>
      <w:fldChar w:fldCharType="begin"/>
      <w:instrText xml:space="preserve">PAGE</w:instrText>
      <w:fldChar w:fldCharType="separate"/>
      <w:fldChar w:fldCharType="end"/>
    </w:r>
    <w:r>
      <w:rPr>
        <w:sz w:val="20"/>
        <w:szCs w:val="20"/>
      </w:rPr>
      <w:t xml:space="preserve">/</w:t>
    </w:r>
    <w:r>
      <w:rPr>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2026-06-20T15:35:12.437Z</dcterms:created>
  <dcterms:modified xsi:type="dcterms:W3CDTF">2026-06-20T15:35:12.453Z</dcterms:modified>
</cp:coreProperties>
</file>

<file path=docProps/custom.xml><?xml version="1.0" encoding="utf-8"?>
<Properties xmlns="http://schemas.openxmlformats.org/officeDocument/2006/custom-properties" xmlns:vt="http://schemas.openxmlformats.org/officeDocument/2006/docPropsVTypes"/>
</file>